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7E" w:rsidRPr="007A0B7E" w:rsidRDefault="007A0B7E" w:rsidP="007A0B7E">
      <w:pPr>
        <w:spacing w:after="0" w:line="240" w:lineRule="auto"/>
        <w:jc w:val="center"/>
        <w:rPr>
          <w:rFonts w:ascii="Arial" w:eastAsia="Times New Roman" w:hAnsi="Arial" w:cs="Arial"/>
          <w:sz w:val="24"/>
          <w:szCs w:val="24"/>
          <w:lang w:eastAsia="en-GB"/>
        </w:rPr>
      </w:pPr>
    </w:p>
    <w:p w:rsidR="00A7791F" w:rsidRPr="00A7791F" w:rsidRDefault="00A7791F" w:rsidP="00A7791F">
      <w:pPr>
        <w:spacing w:after="0" w:line="240" w:lineRule="auto"/>
        <w:rPr>
          <w:rFonts w:asciiTheme="majorHAnsi" w:eastAsia="Times New Roman" w:hAnsiTheme="majorHAnsi" w:cstheme="majorHAnsi"/>
          <w:b/>
          <w:lang w:eastAsia="en-GB"/>
        </w:rPr>
      </w:pPr>
      <w:r w:rsidRPr="00A7791F">
        <w:rPr>
          <w:rFonts w:asciiTheme="majorHAnsi" w:eastAsia="Times New Roman" w:hAnsiTheme="majorHAnsi" w:cstheme="majorHAnsi"/>
          <w:b/>
          <w:lang w:eastAsia="en-GB"/>
        </w:rPr>
        <w:t xml:space="preserve">REVIEWED:  </w:t>
      </w:r>
      <w:r w:rsidRPr="00A7791F">
        <w:rPr>
          <w:rFonts w:asciiTheme="majorHAnsi" w:eastAsia="Times New Roman" w:hAnsiTheme="majorHAnsi" w:cstheme="majorHAnsi"/>
          <w:b/>
          <w:lang w:eastAsia="en-GB"/>
        </w:rPr>
        <w:tab/>
        <w:t>APRIL 2022</w:t>
      </w:r>
    </w:p>
    <w:p w:rsidR="00A7791F" w:rsidRPr="00A7791F" w:rsidRDefault="00A7791F" w:rsidP="00A7791F">
      <w:pPr>
        <w:spacing w:after="0" w:line="240" w:lineRule="auto"/>
        <w:rPr>
          <w:rFonts w:asciiTheme="majorHAnsi" w:eastAsia="Times New Roman" w:hAnsiTheme="majorHAnsi" w:cstheme="majorHAnsi"/>
          <w:b/>
          <w:lang w:eastAsia="en-GB"/>
        </w:rPr>
      </w:pPr>
      <w:r w:rsidRPr="00A7791F">
        <w:rPr>
          <w:rFonts w:asciiTheme="majorHAnsi" w:eastAsia="Times New Roman" w:hAnsiTheme="majorHAnsi" w:cstheme="majorHAnsi"/>
          <w:b/>
          <w:lang w:eastAsia="en-GB"/>
        </w:rPr>
        <w:t xml:space="preserve">REVIEW DATE:  </w:t>
      </w:r>
      <w:r w:rsidRPr="00A7791F">
        <w:rPr>
          <w:rFonts w:asciiTheme="majorHAnsi" w:eastAsia="Times New Roman" w:hAnsiTheme="majorHAnsi" w:cstheme="majorHAnsi"/>
          <w:b/>
          <w:lang w:eastAsia="en-GB"/>
        </w:rPr>
        <w:tab/>
        <w:t>MARCH 2023</w:t>
      </w:r>
    </w:p>
    <w:p w:rsidR="00A7791F" w:rsidRPr="00A7791F" w:rsidRDefault="00A7791F" w:rsidP="00A7791F">
      <w:pPr>
        <w:spacing w:after="0" w:line="240" w:lineRule="auto"/>
        <w:rPr>
          <w:rFonts w:asciiTheme="majorHAnsi" w:eastAsia="Times New Roman" w:hAnsiTheme="majorHAnsi" w:cstheme="majorHAnsi"/>
          <w:lang w:eastAsia="en-GB"/>
        </w:rPr>
      </w:pPr>
    </w:p>
    <w:p w:rsidR="00A7791F" w:rsidRPr="00A7791F" w:rsidRDefault="00A7791F" w:rsidP="00A7791F">
      <w:pPr>
        <w:spacing w:after="0" w:line="240" w:lineRule="auto"/>
        <w:rPr>
          <w:rFonts w:asciiTheme="majorHAnsi" w:eastAsia="Times New Roman" w:hAnsiTheme="majorHAnsi" w:cstheme="majorHAnsi"/>
          <w:lang w:eastAsia="en-GB"/>
        </w:rPr>
      </w:pPr>
      <w:r w:rsidRPr="00A7791F">
        <w:rPr>
          <w:rFonts w:asciiTheme="majorHAnsi" w:eastAsia="Times New Roman" w:hAnsiTheme="majorHAnsi" w:cstheme="majorHAnsi"/>
          <w:lang w:eastAsia="en-GB"/>
        </w:rPr>
        <w:t xml:space="preserve">In the event of an incident that necessitates a ‘lockdown’ of the school, the following procedure should be followed.  We will endeavour to maintain the integrity of the examination but preserving the safety and wellbeing of staff and pupils will always be a higher priority.  Given the </w:t>
      </w:r>
      <w:bookmarkStart w:id="0" w:name="_GoBack"/>
      <w:bookmarkEnd w:id="0"/>
      <w:r w:rsidR="00015303" w:rsidRPr="00A7791F">
        <w:rPr>
          <w:rFonts w:asciiTheme="majorHAnsi" w:eastAsia="Times New Roman" w:hAnsiTheme="majorHAnsi" w:cstheme="majorHAnsi"/>
          <w:lang w:eastAsia="en-GB"/>
        </w:rPr>
        <w:t>wide-ranging</w:t>
      </w:r>
      <w:r w:rsidRPr="00A7791F">
        <w:rPr>
          <w:rFonts w:asciiTheme="majorHAnsi" w:eastAsia="Times New Roman" w:hAnsiTheme="majorHAnsi" w:cstheme="majorHAnsi"/>
          <w:lang w:eastAsia="en-GB"/>
        </w:rPr>
        <w:t xml:space="preserve"> nature of possible incidents this procedure is only guidance and may be overridden in a specific incident, particularly if it conflicts with advice at the time from external agencies.</w:t>
      </w:r>
    </w:p>
    <w:p w:rsidR="00A7791F" w:rsidRPr="00A7791F" w:rsidRDefault="00A7791F" w:rsidP="00A7791F">
      <w:pPr>
        <w:spacing w:after="0" w:line="240" w:lineRule="auto"/>
        <w:rPr>
          <w:rFonts w:asciiTheme="majorHAnsi" w:eastAsia="Times New Roman" w:hAnsiTheme="majorHAnsi" w:cstheme="majorHAnsi"/>
          <w:lang w:eastAsia="en-GB"/>
        </w:rPr>
      </w:pPr>
    </w:p>
    <w:p w:rsidR="00A7791F" w:rsidRPr="00A7791F" w:rsidRDefault="00A7791F" w:rsidP="00A7791F">
      <w:pPr>
        <w:spacing w:after="0" w:line="240" w:lineRule="auto"/>
        <w:rPr>
          <w:rFonts w:asciiTheme="majorHAnsi" w:eastAsia="Times New Roman" w:hAnsiTheme="majorHAnsi" w:cstheme="majorHAnsi"/>
          <w:lang w:eastAsia="en-GB"/>
        </w:rPr>
      </w:pPr>
    </w:p>
    <w:p w:rsidR="00A7791F" w:rsidRPr="00A7791F" w:rsidRDefault="00A7791F" w:rsidP="00A7791F">
      <w:pPr>
        <w:numPr>
          <w:ilvl w:val="0"/>
          <w:numId w:val="41"/>
        </w:numPr>
        <w:spacing w:after="0" w:line="240" w:lineRule="auto"/>
        <w:rPr>
          <w:rFonts w:asciiTheme="majorHAnsi" w:eastAsia="Times New Roman" w:hAnsiTheme="majorHAnsi" w:cstheme="majorHAnsi"/>
          <w:lang w:eastAsia="en-GB"/>
        </w:rPr>
      </w:pPr>
      <w:r w:rsidRPr="00A7791F">
        <w:rPr>
          <w:rFonts w:asciiTheme="majorHAnsi" w:eastAsia="Times New Roman" w:hAnsiTheme="majorHAnsi" w:cstheme="majorHAnsi"/>
          <w:lang w:eastAsia="en-GB"/>
        </w:rPr>
        <w:t>A member of SLT or the Exams Officer will inform the lead invigilator using the most appropriate means of communication of the need for a ‘lockdown’.</w:t>
      </w:r>
    </w:p>
    <w:p w:rsidR="00A7791F" w:rsidRPr="00A7791F" w:rsidRDefault="00A7791F" w:rsidP="00A7791F">
      <w:pPr>
        <w:spacing w:after="0" w:line="240" w:lineRule="auto"/>
        <w:rPr>
          <w:rFonts w:asciiTheme="majorHAnsi" w:eastAsia="Times New Roman" w:hAnsiTheme="majorHAnsi" w:cstheme="majorHAnsi"/>
          <w:lang w:eastAsia="en-GB"/>
        </w:rPr>
      </w:pPr>
    </w:p>
    <w:p w:rsidR="00A7791F" w:rsidRPr="00A7791F" w:rsidRDefault="00A7791F" w:rsidP="00A7791F">
      <w:pPr>
        <w:numPr>
          <w:ilvl w:val="0"/>
          <w:numId w:val="40"/>
        </w:numPr>
        <w:spacing w:after="0" w:line="240" w:lineRule="auto"/>
        <w:rPr>
          <w:rFonts w:asciiTheme="majorHAnsi" w:eastAsia="Times New Roman" w:hAnsiTheme="majorHAnsi" w:cstheme="majorHAnsi"/>
          <w:lang w:eastAsia="en-GB"/>
        </w:rPr>
      </w:pPr>
      <w:r w:rsidRPr="00A7791F">
        <w:rPr>
          <w:rFonts w:asciiTheme="majorHAnsi" w:eastAsia="Times New Roman" w:hAnsiTheme="majorHAnsi" w:cstheme="majorHAnsi"/>
          <w:lang w:eastAsia="en-GB"/>
        </w:rPr>
        <w:t>Depending on the nature of the incident, a decision will be made whether to stop the exam or not by the member of SLT/Exams Officer in communication with the led invigilator.  This decision will remain under constant and immediate review while the situation is ongoing.</w:t>
      </w:r>
    </w:p>
    <w:p w:rsidR="00A7791F" w:rsidRPr="00A7791F" w:rsidRDefault="00A7791F" w:rsidP="00A7791F">
      <w:pPr>
        <w:spacing w:after="0" w:line="240" w:lineRule="auto"/>
        <w:ind w:left="720"/>
        <w:rPr>
          <w:rFonts w:asciiTheme="majorHAnsi" w:eastAsia="Times New Roman" w:hAnsiTheme="majorHAnsi" w:cstheme="majorHAnsi"/>
          <w:lang w:eastAsia="en-GB"/>
        </w:rPr>
      </w:pPr>
    </w:p>
    <w:p w:rsidR="00A7791F" w:rsidRPr="00A7791F" w:rsidRDefault="00A7791F" w:rsidP="00A7791F">
      <w:pPr>
        <w:numPr>
          <w:ilvl w:val="0"/>
          <w:numId w:val="41"/>
        </w:numPr>
        <w:spacing w:after="0" w:line="240" w:lineRule="auto"/>
        <w:rPr>
          <w:rFonts w:asciiTheme="majorHAnsi" w:eastAsia="Times New Roman" w:hAnsiTheme="majorHAnsi" w:cstheme="majorHAnsi"/>
          <w:lang w:eastAsia="en-GB"/>
        </w:rPr>
      </w:pPr>
      <w:r w:rsidRPr="00A7791F">
        <w:rPr>
          <w:rFonts w:asciiTheme="majorHAnsi" w:eastAsia="Times New Roman" w:hAnsiTheme="majorHAnsi" w:cstheme="majorHAnsi"/>
          <w:lang w:eastAsia="en-GB"/>
        </w:rPr>
        <w:t>If the exam is stopped the time will be noted and candidates will be reminded of the need to follow exam regulations.</w:t>
      </w:r>
    </w:p>
    <w:p w:rsidR="00A7791F" w:rsidRPr="00A7791F" w:rsidRDefault="00A7791F" w:rsidP="00A7791F">
      <w:pPr>
        <w:spacing w:after="0" w:line="240" w:lineRule="auto"/>
        <w:ind w:left="360"/>
        <w:rPr>
          <w:rFonts w:asciiTheme="majorHAnsi" w:eastAsia="Times New Roman" w:hAnsiTheme="majorHAnsi" w:cstheme="majorHAnsi"/>
          <w:lang w:eastAsia="en-GB"/>
        </w:rPr>
      </w:pPr>
    </w:p>
    <w:p w:rsidR="00A7791F" w:rsidRPr="00A7791F" w:rsidRDefault="00A7791F" w:rsidP="00A7791F">
      <w:pPr>
        <w:numPr>
          <w:ilvl w:val="0"/>
          <w:numId w:val="41"/>
        </w:numPr>
        <w:spacing w:after="0" w:line="240" w:lineRule="auto"/>
        <w:rPr>
          <w:rFonts w:asciiTheme="majorHAnsi" w:eastAsia="Times New Roman" w:hAnsiTheme="majorHAnsi" w:cstheme="majorHAnsi"/>
          <w:lang w:eastAsia="en-GB"/>
        </w:rPr>
      </w:pPr>
      <w:r w:rsidRPr="00A7791F">
        <w:rPr>
          <w:rFonts w:asciiTheme="majorHAnsi" w:eastAsia="Times New Roman" w:hAnsiTheme="majorHAnsi" w:cstheme="majorHAnsi"/>
          <w:lang w:eastAsia="en-GB"/>
        </w:rPr>
        <w:t>If the immediate situation in the exam room puts people at risk, the exam will be stopped as above, and the room evacuated to the nearest safe place.</w:t>
      </w:r>
    </w:p>
    <w:p w:rsidR="00684928" w:rsidRPr="00015303" w:rsidRDefault="00684928" w:rsidP="007A0B7E">
      <w:pPr>
        <w:rPr>
          <w:rFonts w:asciiTheme="majorHAnsi" w:hAnsiTheme="majorHAnsi" w:cstheme="majorHAnsi"/>
        </w:rPr>
      </w:pPr>
    </w:p>
    <w:sectPr w:rsidR="00684928" w:rsidRPr="00015303" w:rsidSect="00B3275C">
      <w:footerReference w:type="default" r:id="rId11"/>
      <w:headerReference w:type="first" r:id="rId12"/>
      <w:footerReference w:type="first" r:id="rId13"/>
      <w:pgSz w:w="11900" w:h="16840"/>
      <w:pgMar w:top="709"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2D" w:rsidRDefault="0038782D" w:rsidP="00EA1B32">
      <w:r>
        <w:separator/>
      </w:r>
    </w:p>
  </w:endnote>
  <w:endnote w:type="continuationSeparator" w:id="0">
    <w:p w:rsidR="0038782D" w:rsidRDefault="0038782D"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2D" w:rsidRDefault="0038782D" w:rsidP="00EA1B32">
      <w:r>
        <w:separator/>
      </w:r>
    </w:p>
  </w:footnote>
  <w:footnote w:type="continuationSeparator" w:id="0">
    <w:p w:rsidR="0038782D" w:rsidRDefault="0038782D"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7A0B7E">
                            <w:rPr>
                              <w:sz w:val="40"/>
                              <w:szCs w:val="40"/>
                            </w:rPr>
                            <w:t xml:space="preserve"> </w:t>
                          </w:r>
                          <w:r w:rsidR="00015303">
                            <w:rPr>
                              <w:sz w:val="40"/>
                              <w:szCs w:val="40"/>
                            </w:rPr>
                            <w:t>Lockdown Procedures</w:t>
                          </w:r>
                        </w:p>
                        <w:p w:rsidR="00015303" w:rsidRDefault="000153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7A0B7E">
                      <w:rPr>
                        <w:sz w:val="40"/>
                        <w:szCs w:val="40"/>
                      </w:rPr>
                      <w:t xml:space="preserve"> </w:t>
                    </w:r>
                    <w:r w:rsidR="00015303">
                      <w:rPr>
                        <w:sz w:val="40"/>
                        <w:szCs w:val="40"/>
                      </w:rPr>
                      <w:t>Lockdown Procedures</w:t>
                    </w:r>
                  </w:p>
                  <w:p w:rsidR="00015303" w:rsidRDefault="00015303"/>
                </w:txbxContent>
              </v:textbox>
              <w10:wrap anchory="page"/>
            </v:shape>
          </w:pict>
        </mc:Fallback>
      </mc:AlternateContent>
    </w:r>
    <w:r>
      <w:rPr>
        <w:noProof/>
      </w:rPr>
      <w:drawing>
        <wp:inline distT="0" distB="0" distL="0" distR="0" wp14:anchorId="76EDA164" wp14:editId="7C3B6DBA">
          <wp:extent cx="2613793" cy="540000"/>
          <wp:effectExtent l="0" t="0" r="254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6" w15:restartNumberingAfterBreak="0">
    <w:nsid w:val="241313E1"/>
    <w:multiLevelType w:val="hybridMultilevel"/>
    <w:tmpl w:val="ABF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F52EB"/>
    <w:multiLevelType w:val="hybridMultilevel"/>
    <w:tmpl w:val="9D4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F0E05"/>
    <w:multiLevelType w:val="hybridMultilevel"/>
    <w:tmpl w:val="099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22E2"/>
    <w:multiLevelType w:val="hybridMultilevel"/>
    <w:tmpl w:val="C8AA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32976"/>
    <w:multiLevelType w:val="hybridMultilevel"/>
    <w:tmpl w:val="8D2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01E47"/>
    <w:multiLevelType w:val="hybridMultilevel"/>
    <w:tmpl w:val="A3F2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96CBE"/>
    <w:multiLevelType w:val="hybridMultilevel"/>
    <w:tmpl w:val="131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9" w15:restartNumberingAfterBreak="0">
    <w:nsid w:val="3D035522"/>
    <w:multiLevelType w:val="hybridMultilevel"/>
    <w:tmpl w:val="6B1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D1855"/>
    <w:multiLevelType w:val="hybridMultilevel"/>
    <w:tmpl w:val="6D6E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D0F75"/>
    <w:multiLevelType w:val="hybridMultilevel"/>
    <w:tmpl w:val="670E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A7667"/>
    <w:multiLevelType w:val="hybridMultilevel"/>
    <w:tmpl w:val="4DB6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47BE2"/>
    <w:multiLevelType w:val="hybridMultilevel"/>
    <w:tmpl w:val="A998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12248"/>
    <w:multiLevelType w:val="hybridMultilevel"/>
    <w:tmpl w:val="DC0AF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29" w15:restartNumberingAfterBreak="0">
    <w:nsid w:val="57C029DA"/>
    <w:multiLevelType w:val="hybridMultilevel"/>
    <w:tmpl w:val="F202F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32" w15:restartNumberingAfterBreak="0">
    <w:nsid w:val="64C64782"/>
    <w:multiLevelType w:val="hybridMultilevel"/>
    <w:tmpl w:val="1BF6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34" w15:restartNumberingAfterBreak="0">
    <w:nsid w:val="6CFE1192"/>
    <w:multiLevelType w:val="hybridMultilevel"/>
    <w:tmpl w:val="9BD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12568"/>
    <w:multiLevelType w:val="hybridMultilevel"/>
    <w:tmpl w:val="6E6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66856"/>
    <w:multiLevelType w:val="hybridMultilevel"/>
    <w:tmpl w:val="E8DE2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72E4B"/>
    <w:multiLevelType w:val="hybridMultilevel"/>
    <w:tmpl w:val="4D4C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5"/>
  </w:num>
  <w:num w:numId="6">
    <w:abstractNumId w:val="21"/>
  </w:num>
  <w:num w:numId="7">
    <w:abstractNumId w:val="30"/>
  </w:num>
  <w:num w:numId="8">
    <w:abstractNumId w:val="3"/>
  </w:num>
  <w:num w:numId="9">
    <w:abstractNumId w:val="35"/>
  </w:num>
  <w:num w:numId="10">
    <w:abstractNumId w:val="18"/>
  </w:num>
  <w:num w:numId="11">
    <w:abstractNumId w:val="31"/>
  </w:num>
  <w:num w:numId="12">
    <w:abstractNumId w:val="33"/>
  </w:num>
  <w:num w:numId="13">
    <w:abstractNumId w:val="10"/>
  </w:num>
  <w:num w:numId="14">
    <w:abstractNumId w:val="14"/>
  </w:num>
  <w:num w:numId="15">
    <w:abstractNumId w:val="4"/>
  </w:num>
  <w:num w:numId="16">
    <w:abstractNumId w:val="12"/>
  </w:num>
  <w:num w:numId="17">
    <w:abstractNumId w:val="26"/>
  </w:num>
  <w:num w:numId="18">
    <w:abstractNumId w:val="7"/>
  </w:num>
  <w:num w:numId="19">
    <w:abstractNumId w:val="11"/>
  </w:num>
  <w:num w:numId="20">
    <w:abstractNumId w:val="22"/>
  </w:num>
  <w:num w:numId="21">
    <w:abstractNumId w:val="9"/>
  </w:num>
  <w:num w:numId="22">
    <w:abstractNumId w:val="15"/>
  </w:num>
  <w:num w:numId="23">
    <w:abstractNumId w:val="24"/>
  </w:num>
  <w:num w:numId="24">
    <w:abstractNumId w:val="8"/>
  </w:num>
  <w:num w:numId="25">
    <w:abstractNumId w:val="13"/>
  </w:num>
  <w:num w:numId="26">
    <w:abstractNumId w:val="25"/>
  </w:num>
  <w:num w:numId="27">
    <w:abstractNumId w:val="38"/>
  </w:num>
  <w:num w:numId="28">
    <w:abstractNumId w:val="36"/>
  </w:num>
  <w:num w:numId="29">
    <w:abstractNumId w:val="16"/>
  </w:num>
  <w:num w:numId="30">
    <w:abstractNumId w:val="20"/>
  </w:num>
  <w:num w:numId="31">
    <w:abstractNumId w:val="34"/>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19"/>
  </w:num>
  <w:num w:numId="37">
    <w:abstractNumId w:val="27"/>
  </w:num>
  <w:num w:numId="38">
    <w:abstractNumId w:val="23"/>
  </w:num>
  <w:num w:numId="39">
    <w:abstractNumId w:val="32"/>
  </w:num>
  <w:num w:numId="40">
    <w:abstractNumId w:val="29"/>
  </w:num>
  <w:num w:numId="41">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2D"/>
    <w:rsid w:val="00011812"/>
    <w:rsid w:val="00015303"/>
    <w:rsid w:val="00031C4E"/>
    <w:rsid w:val="000766F4"/>
    <w:rsid w:val="00084C3D"/>
    <w:rsid w:val="00086BD0"/>
    <w:rsid w:val="00093CEF"/>
    <w:rsid w:val="00096C44"/>
    <w:rsid w:val="00096D76"/>
    <w:rsid w:val="000A1859"/>
    <w:rsid w:val="000B342F"/>
    <w:rsid w:val="000B6043"/>
    <w:rsid w:val="000F0C31"/>
    <w:rsid w:val="000F6A48"/>
    <w:rsid w:val="001154CD"/>
    <w:rsid w:val="00116819"/>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82D"/>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64E8C"/>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A0B7E"/>
    <w:rsid w:val="007B07F3"/>
    <w:rsid w:val="007B7062"/>
    <w:rsid w:val="007E05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7791F"/>
    <w:rsid w:val="00A84FFC"/>
    <w:rsid w:val="00AF26AC"/>
    <w:rsid w:val="00AF4357"/>
    <w:rsid w:val="00AF5585"/>
    <w:rsid w:val="00B1167E"/>
    <w:rsid w:val="00B20564"/>
    <w:rsid w:val="00B27DC8"/>
    <w:rsid w:val="00B3275C"/>
    <w:rsid w:val="00B4117D"/>
    <w:rsid w:val="00B52274"/>
    <w:rsid w:val="00B74650"/>
    <w:rsid w:val="00B85418"/>
    <w:rsid w:val="00B945CA"/>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1779A9EE-609F-42B6-AF4F-1BA6DC8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2D"/>
    <w:pPr>
      <w:spacing w:after="200" w:line="276" w:lineRule="auto"/>
    </w:pPr>
    <w:rPr>
      <w:sz w:val="22"/>
      <w:szCs w:val="22"/>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sz w:val="24"/>
      <w:szCs w:val="24"/>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after="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after="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after="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line="240" w:lineRule="auto"/>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spacing w:after="0"/>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spacing w:after="0" w:line="240" w:lineRule="auto"/>
      <w:ind w:left="1134" w:hanging="1134"/>
    </w:pPr>
    <w:rPr>
      <w:rFonts w:eastAsiaTheme="majorEastAsia" w:cs="Times New Roman (Headings CS)"/>
      <w:color w:val="751D69"/>
      <w:sz w:val="20"/>
      <w:szCs w:val="24"/>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Default">
    <w:name w:val="Default"/>
    <w:rsid w:val="0038782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c9d34cd8-bf19-4dd0-853e-c74baeddf104"/>
    <ds:schemaRef ds:uri="http://www.w3.org/XML/1998/namespace"/>
    <ds:schemaRef ds:uri="http://schemas.openxmlformats.org/package/2006/metadata/core-properties"/>
    <ds:schemaRef ds:uri="edf832ac-2ee8-46bb-8c08-d75f74415cf0"/>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A8B2B-43F0-44A7-A255-4E24E0CD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2022-05-12T09:49:00Z</dcterms:created>
  <dcterms:modified xsi:type="dcterms:W3CDTF">2022-05-12T09:49:00Z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